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CE" w:rsidRPr="00715B15" w:rsidRDefault="00F178E8" w:rsidP="00715B15">
      <w:pPr>
        <w:jc w:val="center"/>
        <w:rPr>
          <w:rFonts w:ascii="Arial" w:hAnsi="Arial" w:cs="Arial"/>
          <w:b/>
        </w:rPr>
      </w:pPr>
      <w:proofErr w:type="spellStart"/>
      <w:r w:rsidRPr="00715B15">
        <w:rPr>
          <w:rFonts w:ascii="Arial" w:hAnsi="Arial" w:cs="Arial"/>
          <w:b/>
        </w:rPr>
        <w:t>Cardioplumonary</w:t>
      </w:r>
      <w:proofErr w:type="spellEnd"/>
      <w:r w:rsidRPr="00715B15">
        <w:rPr>
          <w:rFonts w:ascii="Arial" w:hAnsi="Arial" w:cs="Arial"/>
          <w:b/>
        </w:rPr>
        <w:t xml:space="preserve"> Resuscitation Policy</w:t>
      </w:r>
    </w:p>
    <w:p w:rsidR="00F178E8" w:rsidRPr="00715B15" w:rsidRDefault="00F178E8" w:rsidP="00715B15">
      <w:pPr>
        <w:jc w:val="center"/>
        <w:rPr>
          <w:rFonts w:ascii="Arial" w:hAnsi="Arial" w:cs="Arial"/>
          <w:sz w:val="22"/>
          <w:szCs w:val="22"/>
        </w:rPr>
      </w:pPr>
      <w:r w:rsidRPr="00715B15">
        <w:rPr>
          <w:rFonts w:ascii="Arial" w:hAnsi="Arial" w:cs="Arial"/>
          <w:sz w:val="22"/>
          <w:szCs w:val="22"/>
        </w:rPr>
        <w:t>Revised November 2016</w:t>
      </w:r>
    </w:p>
    <w:p w:rsidR="00F178E8" w:rsidRPr="00715B15" w:rsidRDefault="00F178E8" w:rsidP="00715B15">
      <w:pPr>
        <w:jc w:val="both"/>
        <w:rPr>
          <w:rFonts w:ascii="Arial" w:hAnsi="Arial" w:cs="Arial"/>
          <w:sz w:val="22"/>
          <w:szCs w:val="22"/>
        </w:rPr>
      </w:pPr>
    </w:p>
    <w:p w:rsidR="00715B15" w:rsidRDefault="00715B15" w:rsidP="00715B15">
      <w:pPr>
        <w:jc w:val="both"/>
        <w:rPr>
          <w:rFonts w:ascii="Arial" w:hAnsi="Arial" w:cs="Arial"/>
          <w:b/>
          <w:sz w:val="22"/>
          <w:szCs w:val="22"/>
          <w:u w:val="single"/>
        </w:rPr>
      </w:pPr>
    </w:p>
    <w:p w:rsidR="00F178E8" w:rsidRPr="00715B15" w:rsidRDefault="00F178E8" w:rsidP="00715B15">
      <w:pPr>
        <w:jc w:val="both"/>
        <w:rPr>
          <w:rFonts w:ascii="Arial" w:hAnsi="Arial" w:cs="Arial"/>
          <w:b/>
          <w:sz w:val="22"/>
          <w:szCs w:val="22"/>
          <w:u w:val="single"/>
        </w:rPr>
      </w:pPr>
      <w:bookmarkStart w:id="0" w:name="_GoBack"/>
      <w:bookmarkEnd w:id="0"/>
      <w:r w:rsidRPr="00715B15">
        <w:rPr>
          <w:rFonts w:ascii="Arial" w:hAnsi="Arial" w:cs="Arial"/>
          <w:b/>
          <w:sz w:val="22"/>
          <w:szCs w:val="22"/>
          <w:u w:val="single"/>
        </w:rPr>
        <w:t>GDoc Policy</w:t>
      </w:r>
    </w:p>
    <w:p w:rsidR="00F178E8" w:rsidRPr="00715B15" w:rsidRDefault="00F178E8" w:rsidP="00715B15">
      <w:pPr>
        <w:jc w:val="both"/>
        <w:rPr>
          <w:rFonts w:ascii="Arial" w:hAnsi="Arial" w:cs="Arial"/>
          <w:sz w:val="22"/>
          <w:szCs w:val="22"/>
        </w:rPr>
      </w:pPr>
    </w:p>
    <w:p w:rsidR="00F178E8" w:rsidRPr="00715B15" w:rsidRDefault="00F178E8" w:rsidP="00715B15">
      <w:pPr>
        <w:jc w:val="both"/>
        <w:rPr>
          <w:rFonts w:ascii="Arial" w:hAnsi="Arial" w:cs="Arial"/>
          <w:sz w:val="22"/>
          <w:szCs w:val="22"/>
        </w:rPr>
      </w:pPr>
      <w:r w:rsidRPr="00715B15">
        <w:rPr>
          <w:rFonts w:ascii="Arial" w:hAnsi="Arial" w:cs="Arial"/>
          <w:sz w:val="22"/>
          <w:szCs w:val="22"/>
        </w:rPr>
        <w:t xml:space="preserve">All staff who </w:t>
      </w:r>
      <w:proofErr w:type="gramStart"/>
      <w:r w:rsidRPr="00715B15">
        <w:rPr>
          <w:rFonts w:ascii="Arial" w:hAnsi="Arial" w:cs="Arial"/>
          <w:sz w:val="22"/>
          <w:szCs w:val="22"/>
        </w:rPr>
        <w:t>work</w:t>
      </w:r>
      <w:proofErr w:type="gramEnd"/>
      <w:r w:rsidRPr="00715B15">
        <w:rPr>
          <w:rFonts w:ascii="Arial" w:hAnsi="Arial" w:cs="Arial"/>
          <w:sz w:val="22"/>
          <w:szCs w:val="22"/>
        </w:rPr>
        <w:t xml:space="preserve"> in areas which provide patient care will have regular training in cardiopulmonary resuscitation and use of an AED. </w:t>
      </w:r>
    </w:p>
    <w:p w:rsidR="00F178E8" w:rsidRPr="00715B15" w:rsidRDefault="00F178E8" w:rsidP="00715B15">
      <w:pPr>
        <w:jc w:val="both"/>
        <w:rPr>
          <w:rFonts w:ascii="Arial" w:hAnsi="Arial" w:cs="Arial"/>
          <w:sz w:val="22"/>
          <w:szCs w:val="22"/>
        </w:rPr>
      </w:pPr>
    </w:p>
    <w:p w:rsidR="00F178E8" w:rsidRPr="00715B15" w:rsidRDefault="00F178E8" w:rsidP="00715B15">
      <w:pPr>
        <w:jc w:val="both"/>
        <w:rPr>
          <w:rFonts w:ascii="Arial" w:hAnsi="Arial" w:cs="Arial"/>
          <w:sz w:val="22"/>
          <w:szCs w:val="22"/>
        </w:rPr>
      </w:pPr>
      <w:r w:rsidRPr="00715B15">
        <w:rPr>
          <w:rFonts w:ascii="Arial" w:hAnsi="Arial" w:cs="Arial"/>
          <w:sz w:val="22"/>
          <w:szCs w:val="22"/>
        </w:rPr>
        <w:t xml:space="preserve">All staff should use the Basic Life Support algorithm of the Resuscitation Council (see below) unless they have been trained in more advanced life support.  Clinical staff who have been trained and are competent in Intermediate or Advanced Life Support should use those algorithms.   The ILS and ALS algorithms are not shown below to avoid any risk of confusion in an emergency situation but are available on the Resuscitation Council website. </w:t>
      </w:r>
    </w:p>
    <w:p w:rsidR="00F178E8" w:rsidRPr="00715B15" w:rsidRDefault="00F178E8" w:rsidP="00715B15">
      <w:pPr>
        <w:jc w:val="both"/>
        <w:rPr>
          <w:rFonts w:ascii="Arial" w:hAnsi="Arial" w:cs="Arial"/>
          <w:sz w:val="22"/>
          <w:szCs w:val="22"/>
        </w:rPr>
      </w:pPr>
    </w:p>
    <w:p w:rsidR="00F178E8" w:rsidRPr="00715B15" w:rsidRDefault="00F178E8" w:rsidP="00715B15">
      <w:pPr>
        <w:jc w:val="both"/>
        <w:rPr>
          <w:rFonts w:ascii="Arial" w:hAnsi="Arial" w:cs="Arial"/>
          <w:sz w:val="22"/>
          <w:szCs w:val="22"/>
        </w:rPr>
      </w:pPr>
      <w:r w:rsidRPr="00715B15">
        <w:rPr>
          <w:rFonts w:ascii="Arial" w:hAnsi="Arial" w:cs="Arial"/>
          <w:sz w:val="22"/>
          <w:szCs w:val="22"/>
        </w:rPr>
        <w:t xml:space="preserve">Always make sure it is safe to approach before you attempt resuscitation. </w:t>
      </w:r>
    </w:p>
    <w:p w:rsidR="00F178E8" w:rsidRPr="00715B15" w:rsidRDefault="00F178E8" w:rsidP="00715B15">
      <w:pPr>
        <w:jc w:val="both"/>
        <w:rPr>
          <w:rFonts w:ascii="Arial" w:hAnsi="Arial" w:cs="Arial"/>
          <w:sz w:val="22"/>
          <w:szCs w:val="22"/>
        </w:rPr>
      </w:pPr>
    </w:p>
    <w:p w:rsidR="00F178E8" w:rsidRPr="00715B15" w:rsidRDefault="00F178E8" w:rsidP="00715B15">
      <w:pPr>
        <w:jc w:val="both"/>
        <w:rPr>
          <w:rFonts w:ascii="Arial" w:hAnsi="Arial" w:cs="Arial"/>
          <w:b/>
          <w:sz w:val="22"/>
          <w:szCs w:val="22"/>
          <w:u w:val="single"/>
        </w:rPr>
      </w:pPr>
      <w:r w:rsidRPr="00715B15">
        <w:rPr>
          <w:rFonts w:ascii="Arial" w:hAnsi="Arial" w:cs="Arial"/>
          <w:b/>
          <w:sz w:val="22"/>
          <w:szCs w:val="22"/>
          <w:u w:val="single"/>
        </w:rPr>
        <w:t>Resuscitation of Children</w:t>
      </w:r>
    </w:p>
    <w:p w:rsidR="00F178E8" w:rsidRPr="00715B15" w:rsidRDefault="00F178E8" w:rsidP="00715B15">
      <w:pPr>
        <w:jc w:val="both"/>
        <w:rPr>
          <w:rFonts w:ascii="Arial" w:hAnsi="Arial" w:cs="Arial"/>
          <w:sz w:val="22"/>
          <w:szCs w:val="22"/>
        </w:rPr>
      </w:pPr>
    </w:p>
    <w:p w:rsidR="00F178E8" w:rsidRPr="00715B15" w:rsidRDefault="00F178E8" w:rsidP="00715B15">
      <w:pPr>
        <w:jc w:val="both"/>
        <w:rPr>
          <w:rFonts w:ascii="Arial" w:hAnsi="Arial" w:cs="Arial"/>
          <w:sz w:val="22"/>
          <w:szCs w:val="22"/>
        </w:rPr>
      </w:pPr>
      <w:r w:rsidRPr="00715B15">
        <w:rPr>
          <w:rFonts w:ascii="Arial" w:hAnsi="Arial" w:cs="Arial"/>
          <w:sz w:val="22"/>
          <w:szCs w:val="22"/>
        </w:rPr>
        <w:t>It is much better to use the adult BLS algorithm on a child than to delay resuscitation.  However, the adult algorithm can be adapted to make it more suitable for a child with the following steps:</w:t>
      </w:r>
    </w:p>
    <w:p w:rsidR="00F178E8" w:rsidRPr="00715B15" w:rsidRDefault="00F178E8" w:rsidP="00715B15">
      <w:pPr>
        <w:jc w:val="both"/>
        <w:rPr>
          <w:rFonts w:ascii="Arial" w:hAnsi="Arial" w:cs="Arial"/>
          <w:sz w:val="22"/>
          <w:szCs w:val="22"/>
        </w:rPr>
      </w:pPr>
    </w:p>
    <w:p w:rsidR="00F178E8" w:rsidRPr="00715B15" w:rsidRDefault="00F178E8" w:rsidP="00715B15">
      <w:pPr>
        <w:widowControl w:val="0"/>
        <w:numPr>
          <w:ilvl w:val="0"/>
          <w:numId w:val="1"/>
        </w:numPr>
        <w:tabs>
          <w:tab w:val="left" w:pos="220"/>
          <w:tab w:val="left" w:pos="720"/>
        </w:tabs>
        <w:autoSpaceDE w:val="0"/>
        <w:autoSpaceDN w:val="0"/>
        <w:adjustRightInd w:val="0"/>
        <w:ind w:hanging="720"/>
        <w:jc w:val="both"/>
        <w:rPr>
          <w:rFonts w:ascii="Arial" w:hAnsi="Arial" w:cs="Arial"/>
          <w:sz w:val="22"/>
          <w:szCs w:val="22"/>
          <w:lang w:val="en-US"/>
        </w:rPr>
      </w:pPr>
      <w:r w:rsidRPr="00715B15">
        <w:rPr>
          <w:rFonts w:ascii="Arial" w:hAnsi="Arial" w:cs="Arial"/>
          <w:sz w:val="22"/>
          <w:szCs w:val="22"/>
          <w:lang w:val="en-US"/>
        </w:rPr>
        <w:t>Give 5 initial rescue breaths before starting chest compressions.</w:t>
      </w:r>
    </w:p>
    <w:p w:rsidR="00F178E8" w:rsidRPr="00715B15" w:rsidRDefault="00F178E8" w:rsidP="00715B15">
      <w:pPr>
        <w:widowControl w:val="0"/>
        <w:numPr>
          <w:ilvl w:val="0"/>
          <w:numId w:val="1"/>
        </w:numPr>
        <w:tabs>
          <w:tab w:val="left" w:pos="220"/>
          <w:tab w:val="left" w:pos="720"/>
        </w:tabs>
        <w:autoSpaceDE w:val="0"/>
        <w:autoSpaceDN w:val="0"/>
        <w:adjustRightInd w:val="0"/>
        <w:ind w:hanging="720"/>
        <w:jc w:val="both"/>
        <w:rPr>
          <w:rFonts w:ascii="Arial" w:hAnsi="Arial" w:cs="Arial"/>
          <w:sz w:val="22"/>
          <w:szCs w:val="22"/>
          <w:lang w:val="en-US"/>
        </w:rPr>
      </w:pPr>
      <w:r w:rsidRPr="00715B15">
        <w:rPr>
          <w:rFonts w:ascii="Arial" w:hAnsi="Arial" w:cs="Arial"/>
          <w:sz w:val="22"/>
          <w:szCs w:val="22"/>
          <w:lang w:val="en-US"/>
        </w:rPr>
        <w:t>If you are on your own, perfor</w:t>
      </w:r>
      <w:r w:rsidR="005D7835" w:rsidRPr="00715B15">
        <w:rPr>
          <w:rFonts w:ascii="Arial" w:hAnsi="Arial" w:cs="Arial"/>
          <w:sz w:val="22"/>
          <w:szCs w:val="22"/>
          <w:lang w:val="en-US"/>
        </w:rPr>
        <w:t xml:space="preserve">m CPR for 1 minute before going </w:t>
      </w:r>
      <w:r w:rsidRPr="00715B15">
        <w:rPr>
          <w:rFonts w:ascii="Arial" w:hAnsi="Arial" w:cs="Arial"/>
          <w:sz w:val="22"/>
          <w:szCs w:val="22"/>
          <w:lang w:val="en-US"/>
        </w:rPr>
        <w:t>for help.</w:t>
      </w:r>
    </w:p>
    <w:p w:rsidR="00F178E8" w:rsidRPr="00715B15" w:rsidRDefault="00F178E8" w:rsidP="00715B15">
      <w:pPr>
        <w:widowControl w:val="0"/>
        <w:numPr>
          <w:ilvl w:val="0"/>
          <w:numId w:val="1"/>
        </w:numPr>
        <w:tabs>
          <w:tab w:val="left" w:pos="220"/>
          <w:tab w:val="left" w:pos="720"/>
        </w:tabs>
        <w:autoSpaceDE w:val="0"/>
        <w:autoSpaceDN w:val="0"/>
        <w:adjustRightInd w:val="0"/>
        <w:ind w:hanging="720"/>
        <w:jc w:val="both"/>
        <w:rPr>
          <w:rFonts w:ascii="Arial" w:hAnsi="Arial" w:cs="Arial"/>
          <w:sz w:val="22"/>
          <w:szCs w:val="22"/>
          <w:lang w:val="en-US"/>
        </w:rPr>
      </w:pPr>
      <w:r w:rsidRPr="00715B15">
        <w:rPr>
          <w:rFonts w:ascii="Arial" w:hAnsi="Arial" w:cs="Arial"/>
          <w:sz w:val="22"/>
          <w:szCs w:val="22"/>
          <w:lang w:val="en-US"/>
        </w:rPr>
        <w:t>Compress the chest by at least one third of its depth, approximately 4 cm for the infant and approximately 5 cm for an older child. Use two fingers for an infant under 1 year; use one or two hands as needed for a child over 1 year to achieve an adequate depth of compression.</w:t>
      </w:r>
    </w:p>
    <w:p w:rsidR="00F178E8" w:rsidRPr="00715B15" w:rsidRDefault="00F178E8" w:rsidP="00715B15">
      <w:pPr>
        <w:jc w:val="both"/>
        <w:rPr>
          <w:sz w:val="22"/>
          <w:szCs w:val="22"/>
        </w:rPr>
      </w:pPr>
    </w:p>
    <w:p w:rsidR="00F178E8" w:rsidRPr="00715B15" w:rsidRDefault="00F178E8" w:rsidP="00715B15">
      <w:pPr>
        <w:jc w:val="both"/>
        <w:rPr>
          <w:sz w:val="22"/>
          <w:szCs w:val="22"/>
        </w:rPr>
      </w:pPr>
    </w:p>
    <w:p w:rsidR="00F178E8" w:rsidRDefault="00F178E8" w:rsidP="00F178E8"/>
    <w:p w:rsidR="00F178E8" w:rsidRDefault="00F178E8" w:rsidP="00F178E8"/>
    <w:p w:rsidR="00F178E8" w:rsidRDefault="00F178E8">
      <w:r>
        <w:br w:type="page"/>
      </w:r>
    </w:p>
    <w:p w:rsidR="00F178E8" w:rsidRDefault="00F178E8" w:rsidP="00715B15">
      <w:pPr>
        <w:jc w:val="center"/>
      </w:pPr>
      <w:r>
        <w:rPr>
          <w:noProof/>
          <w:lang w:eastAsia="en-GB"/>
        </w:rPr>
        <w:lastRenderedPageBreak/>
        <w:drawing>
          <wp:inline distT="0" distB="0" distL="0" distR="0">
            <wp:extent cx="5270500" cy="745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15_Adult_BLS.pdf"/>
                    <pic:cNvPicPr/>
                  </pic:nvPicPr>
                  <pic:blipFill>
                    <a:blip r:embed="rId8">
                      <a:extLst>
                        <a:ext uri="{28A0092B-C50C-407E-A947-70E740481C1C}">
                          <a14:useLocalDpi xmlns:a14="http://schemas.microsoft.com/office/drawing/2010/main" val="0"/>
                        </a:ext>
                      </a:extLst>
                    </a:blip>
                    <a:stretch>
                      <a:fillRect/>
                    </a:stretch>
                  </pic:blipFill>
                  <pic:spPr>
                    <a:xfrm>
                      <a:off x="0" y="0"/>
                      <a:ext cx="5270500" cy="7458710"/>
                    </a:xfrm>
                    <a:prstGeom prst="rect">
                      <a:avLst/>
                    </a:prstGeom>
                  </pic:spPr>
                </pic:pic>
              </a:graphicData>
            </a:graphic>
          </wp:inline>
        </w:drawing>
      </w:r>
    </w:p>
    <w:sectPr w:rsidR="00F178E8" w:rsidSect="00715B15">
      <w:headerReference w:type="default" r:id="rId9"/>
      <w:footerReference w:type="default" r:id="rId10"/>
      <w:pgSz w:w="11900" w:h="16840"/>
      <w:pgMar w:top="1134" w:right="1134" w:bottom="1134" w:left="1134" w:header="56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15" w:rsidRDefault="00715B15" w:rsidP="00715B15">
      <w:r>
        <w:separator/>
      </w:r>
    </w:p>
  </w:endnote>
  <w:endnote w:type="continuationSeparator" w:id="0">
    <w:p w:rsidR="00715B15" w:rsidRDefault="00715B15" w:rsidP="0071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21"/>
      <w:gridCol w:w="4920"/>
    </w:tblGrid>
    <w:tr w:rsidR="00715B15" w:rsidRPr="009437C4" w:rsidTr="00565953">
      <w:tc>
        <w:tcPr>
          <w:tcW w:w="4921" w:type="dxa"/>
          <w:shd w:val="clear" w:color="auto" w:fill="auto"/>
        </w:tcPr>
        <w:p w:rsidR="00715B15" w:rsidRPr="009437C4" w:rsidRDefault="00715B15" w:rsidP="00565953">
          <w:pPr>
            <w:tabs>
              <w:tab w:val="center" w:pos="4153"/>
              <w:tab w:val="right" w:pos="8306"/>
            </w:tabs>
            <w:rPr>
              <w:rFonts w:ascii="Arial" w:eastAsia="Times New Roman" w:hAnsi="Arial" w:cs="Arial"/>
              <w:color w:val="808080"/>
              <w:sz w:val="20"/>
              <w:szCs w:val="20"/>
              <w:lang w:val="en-US" w:eastAsia="en-GB"/>
            </w:rPr>
          </w:pPr>
          <w:r w:rsidRPr="009437C4">
            <w:rPr>
              <w:rFonts w:ascii="Arial" w:eastAsia="Times New Roman" w:hAnsi="Arial" w:cs="Arial"/>
              <w:color w:val="808080"/>
              <w:sz w:val="20"/>
              <w:szCs w:val="20"/>
              <w:lang w:val="en-US" w:eastAsia="en-GB"/>
            </w:rPr>
            <w:t>Date of Review</w:t>
          </w:r>
        </w:p>
      </w:tc>
      <w:tc>
        <w:tcPr>
          <w:tcW w:w="4920" w:type="dxa"/>
          <w:shd w:val="clear" w:color="auto" w:fill="auto"/>
        </w:tcPr>
        <w:p w:rsidR="00715B15" w:rsidRPr="009437C4" w:rsidRDefault="00715B15" w:rsidP="00565953">
          <w:pPr>
            <w:tabs>
              <w:tab w:val="center" w:pos="4153"/>
              <w:tab w:val="right" w:pos="8306"/>
            </w:tabs>
            <w:rPr>
              <w:rFonts w:ascii="Arial" w:eastAsia="Times New Roman" w:hAnsi="Arial" w:cs="Arial"/>
              <w:color w:val="808080"/>
              <w:sz w:val="20"/>
              <w:szCs w:val="20"/>
              <w:lang w:val="en-US" w:eastAsia="en-GB"/>
            </w:rPr>
          </w:pPr>
          <w:r>
            <w:rPr>
              <w:rFonts w:ascii="Arial" w:eastAsia="Times New Roman" w:hAnsi="Arial" w:cs="Arial"/>
              <w:color w:val="808080"/>
              <w:sz w:val="20"/>
              <w:szCs w:val="20"/>
              <w:lang w:val="en-US" w:eastAsia="en-GB"/>
            </w:rPr>
            <w:t>31 November</w:t>
          </w:r>
          <w:r w:rsidRPr="009437C4">
            <w:rPr>
              <w:rFonts w:ascii="Arial" w:eastAsia="Times New Roman" w:hAnsi="Arial" w:cs="Arial"/>
              <w:color w:val="808080"/>
              <w:sz w:val="20"/>
              <w:szCs w:val="20"/>
              <w:lang w:val="en-US" w:eastAsia="en-GB"/>
            </w:rPr>
            <w:t xml:space="preserve"> 2016</w:t>
          </w:r>
        </w:p>
      </w:tc>
    </w:tr>
    <w:tr w:rsidR="00715B15" w:rsidRPr="009437C4" w:rsidTr="00565953">
      <w:tc>
        <w:tcPr>
          <w:tcW w:w="4921" w:type="dxa"/>
          <w:shd w:val="clear" w:color="auto" w:fill="auto"/>
        </w:tcPr>
        <w:p w:rsidR="00715B15" w:rsidRPr="009437C4" w:rsidRDefault="00715B15" w:rsidP="00565953">
          <w:pPr>
            <w:tabs>
              <w:tab w:val="center" w:pos="4153"/>
              <w:tab w:val="right" w:pos="8306"/>
            </w:tabs>
            <w:rPr>
              <w:rFonts w:ascii="Arial" w:eastAsia="Times New Roman" w:hAnsi="Arial" w:cs="Arial"/>
              <w:color w:val="808080"/>
              <w:sz w:val="20"/>
              <w:szCs w:val="20"/>
              <w:lang w:val="en-US" w:eastAsia="en-GB"/>
            </w:rPr>
          </w:pPr>
          <w:r w:rsidRPr="009437C4">
            <w:rPr>
              <w:rFonts w:ascii="Arial" w:eastAsia="Times New Roman" w:hAnsi="Arial" w:cs="Arial"/>
              <w:color w:val="808080"/>
              <w:sz w:val="20"/>
              <w:szCs w:val="20"/>
              <w:lang w:val="en-US" w:eastAsia="en-GB"/>
            </w:rPr>
            <w:t>Next Review Due</w:t>
          </w:r>
        </w:p>
      </w:tc>
      <w:tc>
        <w:tcPr>
          <w:tcW w:w="4920" w:type="dxa"/>
          <w:shd w:val="clear" w:color="auto" w:fill="auto"/>
        </w:tcPr>
        <w:p w:rsidR="00715B15" w:rsidRPr="009437C4" w:rsidRDefault="00715B15" w:rsidP="00565953">
          <w:pPr>
            <w:tabs>
              <w:tab w:val="center" w:pos="4153"/>
              <w:tab w:val="right" w:pos="8306"/>
            </w:tabs>
            <w:rPr>
              <w:rFonts w:ascii="Arial" w:eastAsia="Times New Roman" w:hAnsi="Arial" w:cs="Arial"/>
              <w:color w:val="808080"/>
              <w:sz w:val="20"/>
              <w:szCs w:val="20"/>
              <w:lang w:val="en-US" w:eastAsia="en-GB"/>
            </w:rPr>
          </w:pPr>
          <w:r>
            <w:rPr>
              <w:rFonts w:ascii="Arial" w:eastAsia="Times New Roman" w:hAnsi="Arial" w:cs="Arial"/>
              <w:color w:val="808080"/>
              <w:sz w:val="20"/>
              <w:szCs w:val="20"/>
              <w:lang w:val="en-US" w:eastAsia="en-GB"/>
            </w:rPr>
            <w:t>31</w:t>
          </w:r>
          <w:r w:rsidRPr="009437C4">
            <w:rPr>
              <w:rFonts w:ascii="Arial" w:eastAsia="Times New Roman" w:hAnsi="Arial" w:cs="Arial"/>
              <w:color w:val="808080"/>
              <w:sz w:val="20"/>
              <w:szCs w:val="20"/>
              <w:lang w:val="en-US" w:eastAsia="en-GB"/>
            </w:rPr>
            <w:t xml:space="preserve"> </w:t>
          </w:r>
          <w:r>
            <w:rPr>
              <w:rFonts w:ascii="Arial" w:eastAsia="Times New Roman" w:hAnsi="Arial" w:cs="Arial"/>
              <w:color w:val="808080"/>
              <w:sz w:val="20"/>
              <w:szCs w:val="20"/>
              <w:lang w:val="en-US" w:eastAsia="en-GB"/>
            </w:rPr>
            <w:t>November</w:t>
          </w:r>
          <w:r w:rsidRPr="009437C4">
            <w:rPr>
              <w:rFonts w:ascii="Arial" w:eastAsia="Times New Roman" w:hAnsi="Arial" w:cs="Arial"/>
              <w:color w:val="808080"/>
              <w:sz w:val="20"/>
              <w:szCs w:val="20"/>
              <w:lang w:val="en-US" w:eastAsia="en-GB"/>
            </w:rPr>
            <w:t xml:space="preserve"> 2018</w:t>
          </w:r>
        </w:p>
      </w:tc>
    </w:tr>
  </w:tbl>
  <w:p w:rsidR="00715B15" w:rsidRPr="00715B15" w:rsidRDefault="00715B15" w:rsidP="00715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15" w:rsidRDefault="00715B15" w:rsidP="00715B15">
      <w:r>
        <w:separator/>
      </w:r>
    </w:p>
  </w:footnote>
  <w:footnote w:type="continuationSeparator" w:id="0">
    <w:p w:rsidR="00715B15" w:rsidRDefault="00715B15" w:rsidP="00715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15" w:rsidRDefault="00715B15">
    <w:pPr>
      <w:pStyle w:val="Header"/>
    </w:pPr>
    <w:r>
      <w:rPr>
        <w:noProof/>
        <w:lang w:eastAsia="en-GB"/>
      </w:rPr>
      <w:drawing>
        <wp:inline distT="0" distB="0" distL="0" distR="0" wp14:anchorId="1384457E" wp14:editId="546AB037">
          <wp:extent cx="2316480" cy="11156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11156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E8"/>
    <w:rsid w:val="00166ACE"/>
    <w:rsid w:val="005D7835"/>
    <w:rsid w:val="00715B15"/>
    <w:rsid w:val="00F178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8E8"/>
    <w:rPr>
      <w:rFonts w:ascii="Lucida Grande" w:hAnsi="Lucida Grande" w:cs="Lucida Grande"/>
      <w:sz w:val="18"/>
      <w:szCs w:val="18"/>
    </w:rPr>
  </w:style>
  <w:style w:type="paragraph" w:styleId="Header">
    <w:name w:val="header"/>
    <w:basedOn w:val="Normal"/>
    <w:link w:val="HeaderChar"/>
    <w:uiPriority w:val="99"/>
    <w:unhideWhenUsed/>
    <w:rsid w:val="00715B15"/>
    <w:pPr>
      <w:tabs>
        <w:tab w:val="center" w:pos="4513"/>
        <w:tab w:val="right" w:pos="9026"/>
      </w:tabs>
    </w:pPr>
  </w:style>
  <w:style w:type="character" w:customStyle="1" w:styleId="HeaderChar">
    <w:name w:val="Header Char"/>
    <w:basedOn w:val="DefaultParagraphFont"/>
    <w:link w:val="Header"/>
    <w:uiPriority w:val="99"/>
    <w:rsid w:val="00715B15"/>
  </w:style>
  <w:style w:type="paragraph" w:styleId="Footer">
    <w:name w:val="footer"/>
    <w:basedOn w:val="Normal"/>
    <w:link w:val="FooterChar"/>
    <w:uiPriority w:val="99"/>
    <w:unhideWhenUsed/>
    <w:rsid w:val="00715B15"/>
    <w:pPr>
      <w:tabs>
        <w:tab w:val="center" w:pos="4513"/>
        <w:tab w:val="right" w:pos="9026"/>
      </w:tabs>
    </w:pPr>
  </w:style>
  <w:style w:type="character" w:customStyle="1" w:styleId="FooterChar">
    <w:name w:val="Footer Char"/>
    <w:basedOn w:val="DefaultParagraphFont"/>
    <w:link w:val="Footer"/>
    <w:uiPriority w:val="99"/>
    <w:rsid w:val="00715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8E8"/>
    <w:rPr>
      <w:rFonts w:ascii="Lucida Grande" w:hAnsi="Lucida Grande" w:cs="Lucida Grande"/>
      <w:sz w:val="18"/>
      <w:szCs w:val="18"/>
    </w:rPr>
  </w:style>
  <w:style w:type="paragraph" w:styleId="Header">
    <w:name w:val="header"/>
    <w:basedOn w:val="Normal"/>
    <w:link w:val="HeaderChar"/>
    <w:uiPriority w:val="99"/>
    <w:unhideWhenUsed/>
    <w:rsid w:val="00715B15"/>
    <w:pPr>
      <w:tabs>
        <w:tab w:val="center" w:pos="4513"/>
        <w:tab w:val="right" w:pos="9026"/>
      </w:tabs>
    </w:pPr>
  </w:style>
  <w:style w:type="character" w:customStyle="1" w:styleId="HeaderChar">
    <w:name w:val="Header Char"/>
    <w:basedOn w:val="DefaultParagraphFont"/>
    <w:link w:val="Header"/>
    <w:uiPriority w:val="99"/>
    <w:rsid w:val="00715B15"/>
  </w:style>
  <w:style w:type="paragraph" w:styleId="Footer">
    <w:name w:val="footer"/>
    <w:basedOn w:val="Normal"/>
    <w:link w:val="FooterChar"/>
    <w:uiPriority w:val="99"/>
    <w:unhideWhenUsed/>
    <w:rsid w:val="00715B15"/>
    <w:pPr>
      <w:tabs>
        <w:tab w:val="center" w:pos="4513"/>
        <w:tab w:val="right" w:pos="9026"/>
      </w:tabs>
    </w:pPr>
  </w:style>
  <w:style w:type="character" w:customStyle="1" w:styleId="FooterChar">
    <w:name w:val="Footer Char"/>
    <w:basedOn w:val="DefaultParagraphFont"/>
    <w:link w:val="Footer"/>
    <w:uiPriority w:val="99"/>
    <w:rsid w:val="0071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Bayley</dc:creator>
  <cp:lastModifiedBy>GDOC</cp:lastModifiedBy>
  <cp:revision>2</cp:revision>
  <dcterms:created xsi:type="dcterms:W3CDTF">2016-12-12T09:40:00Z</dcterms:created>
  <dcterms:modified xsi:type="dcterms:W3CDTF">2016-12-12T09:40:00Z</dcterms:modified>
</cp:coreProperties>
</file>